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BD87" w14:textId="09BCD48C" w:rsidR="00603DDA" w:rsidRDefault="00BB6B56" w:rsidP="00603DDA">
      <w:pPr>
        <w:spacing w:line="240" w:lineRule="auto"/>
      </w:pPr>
      <w:r>
        <w:t>EXTRA LITERATUUR</w:t>
      </w:r>
    </w:p>
    <w:p w14:paraId="532769DE" w14:textId="2A154A15" w:rsidR="00EF0FF2" w:rsidRDefault="00EF0FF2" w:rsidP="00603DDA">
      <w:pPr>
        <w:spacing w:line="240" w:lineRule="auto"/>
      </w:pPr>
    </w:p>
    <w:p w14:paraId="0DC7D8B4" w14:textId="4FC28C1E" w:rsidR="00EF0FF2" w:rsidRPr="00B17C0A" w:rsidRDefault="00EF0FF2" w:rsidP="00603DDA">
      <w:pPr>
        <w:spacing w:line="240" w:lineRule="auto"/>
      </w:pPr>
      <w:r>
        <w:t>Boeken:</w:t>
      </w:r>
    </w:p>
    <w:p w14:paraId="402DC513" w14:textId="77777777" w:rsidR="00603DDA" w:rsidRPr="00B17C0A" w:rsidRDefault="00603DDA" w:rsidP="00603DDA">
      <w:pPr>
        <w:spacing w:line="240" w:lineRule="auto"/>
      </w:pPr>
      <w:r w:rsidRPr="00B17C0A">
        <w:t>Stone, C.A. Overview of respiratory and EENT systems in Visceral and Obstetric Osteopathy, Churchill Livingstone Elsevier, 2007</w:t>
      </w:r>
    </w:p>
    <w:p w14:paraId="36EE4C6F" w14:textId="77777777" w:rsidR="00603DDA" w:rsidRPr="00B17C0A" w:rsidRDefault="00603DDA" w:rsidP="00603DDA">
      <w:pPr>
        <w:spacing w:line="240" w:lineRule="auto"/>
        <w:rPr>
          <w:lang w:val="de-DE"/>
        </w:rPr>
      </w:pPr>
      <w:r w:rsidRPr="00B17C0A">
        <w:rPr>
          <w:lang w:val="de-DE"/>
        </w:rPr>
        <w:t xml:space="preserve">Liem T, Dobler TJ, Puylaert M. Leitfaden Viszerale osteopathie , </w:t>
      </w:r>
      <w:bookmarkStart w:id="0" w:name="_Hlk503187097"/>
      <w:r w:rsidRPr="00B17C0A">
        <w:rPr>
          <w:lang w:val="de-DE"/>
        </w:rPr>
        <w:t>Urban &amp; Fisher, 2</w:t>
      </w:r>
      <w:r w:rsidRPr="00B17C0A">
        <w:rPr>
          <w:vertAlign w:val="superscript"/>
          <w:lang w:val="de-DE"/>
        </w:rPr>
        <w:t>e</w:t>
      </w:r>
      <w:r w:rsidRPr="00B17C0A">
        <w:rPr>
          <w:lang w:val="de-DE"/>
        </w:rPr>
        <w:t xml:space="preserve"> auflage, 2014.</w:t>
      </w:r>
    </w:p>
    <w:bookmarkEnd w:id="0"/>
    <w:p w14:paraId="6EF712B1" w14:textId="77777777" w:rsidR="00603DDA" w:rsidRPr="00B17C0A" w:rsidRDefault="00603DDA" w:rsidP="00603DDA">
      <w:pPr>
        <w:spacing w:line="240" w:lineRule="auto"/>
        <w:rPr>
          <w:lang w:val="de-DE"/>
        </w:rPr>
      </w:pPr>
      <w:r w:rsidRPr="00B17C0A">
        <w:rPr>
          <w:lang w:val="de-DE"/>
        </w:rPr>
        <w:t>Meert G.F. Das venöse und lymphatische system aus osteopathischer sicht, Urban &amp; Fisher, 1e auflage, 2007.</w:t>
      </w:r>
    </w:p>
    <w:p w14:paraId="28539C70" w14:textId="77777777" w:rsidR="00550529" w:rsidRPr="00550529" w:rsidRDefault="00603DDA" w:rsidP="00603DDA">
      <w:pPr>
        <w:spacing w:line="240" w:lineRule="auto"/>
        <w:rPr>
          <w:lang w:val="de-DE"/>
        </w:rPr>
      </w:pPr>
      <w:r w:rsidRPr="00B17C0A">
        <w:rPr>
          <w:lang w:val="de-DE"/>
        </w:rPr>
        <w:t xml:space="preserve">Huss S und Wentzel B. Diaphragmen und die zirkulation. </w:t>
      </w:r>
      <w:r w:rsidRPr="00550529">
        <w:rPr>
          <w:lang w:val="de-DE"/>
        </w:rPr>
        <w:t>Karl F.Haug Verlag</w:t>
      </w:r>
    </w:p>
    <w:p w14:paraId="34AACE9E" w14:textId="2C32C0CC" w:rsidR="00550529" w:rsidRDefault="00550529" w:rsidP="00603DDA">
      <w:pPr>
        <w:spacing w:line="240" w:lineRule="auto"/>
        <w:rPr>
          <w:lang w:val="de-DE"/>
        </w:rPr>
      </w:pPr>
      <w:r w:rsidRPr="00550529">
        <w:rPr>
          <w:lang w:val="de-DE"/>
        </w:rPr>
        <w:t>Ray Hruby, Paolo Tozzi, Christian Lunghi, Giampiero Fusco</w:t>
      </w:r>
      <w:r>
        <w:rPr>
          <w:lang w:val="de-DE"/>
        </w:rPr>
        <w:t>. The Five osteopathic models.</w:t>
      </w:r>
      <w:r w:rsidRPr="00550529">
        <w:t xml:space="preserve"> </w:t>
      </w:r>
      <w:r w:rsidRPr="00550529">
        <w:rPr>
          <w:lang w:val="de-DE"/>
        </w:rPr>
        <w:t>Rationale, Application, Integration - from an Evidence-Based to a Person-Centered Osteopathy</w:t>
      </w:r>
      <w:r>
        <w:rPr>
          <w:lang w:val="de-DE"/>
        </w:rPr>
        <w:t>. Elsevier 2017</w:t>
      </w:r>
    </w:p>
    <w:p w14:paraId="321B25F5" w14:textId="7B5FD943" w:rsidR="00BB6B56" w:rsidRPr="00550529" w:rsidRDefault="00BB6B56" w:rsidP="00603DDA">
      <w:pPr>
        <w:spacing w:line="240" w:lineRule="auto"/>
        <w:rPr>
          <w:lang w:val="de-DE"/>
        </w:rPr>
      </w:pPr>
      <w:r>
        <w:rPr>
          <w:lang w:val="de-DE"/>
        </w:rPr>
        <w:t>Chaitow L, Bradley D, Gilbert C. Recognizing and treating breathing disorders. Churchill livingstone Elsevier 2014</w:t>
      </w:r>
    </w:p>
    <w:p w14:paraId="61B28FD4" w14:textId="7586346F" w:rsidR="00EE49F5" w:rsidRDefault="00EE49F5">
      <w:pPr>
        <w:rPr>
          <w:lang w:val="de-DE"/>
        </w:rPr>
      </w:pPr>
    </w:p>
    <w:p w14:paraId="48C573F4" w14:textId="77777777" w:rsidR="00EF0FF2" w:rsidRDefault="00EF0FF2" w:rsidP="00EF0FF2">
      <w:pPr>
        <w:rPr>
          <w:lang w:val="de-DE"/>
        </w:rPr>
      </w:pPr>
      <w:r>
        <w:rPr>
          <w:lang w:val="de-DE"/>
        </w:rPr>
        <w:t xml:space="preserve">Artikels: </w:t>
      </w:r>
    </w:p>
    <w:p w14:paraId="667D94AF" w14:textId="1FF4303F" w:rsidR="00EF0FF2" w:rsidRPr="00550529" w:rsidRDefault="00EF0FF2" w:rsidP="00EF0FF2">
      <w:pPr>
        <w:rPr>
          <w:lang w:val="de-DE"/>
        </w:rPr>
      </w:pPr>
      <w:r w:rsidRPr="00EF0FF2">
        <w:rPr>
          <w:lang w:val="de-DE"/>
        </w:rPr>
        <w:t xml:space="preserve"> Anderson</w:t>
      </w:r>
      <w:r>
        <w:rPr>
          <w:lang w:val="de-DE"/>
        </w:rPr>
        <w:t xml:space="preserve"> R H, </w:t>
      </w:r>
      <w:r w:rsidRPr="00EF0FF2">
        <w:rPr>
          <w:lang w:val="de-DE"/>
        </w:rPr>
        <w:t>Reza Razavi</w:t>
      </w:r>
      <w:r>
        <w:rPr>
          <w:lang w:val="de-DE"/>
        </w:rPr>
        <w:t xml:space="preserve"> R </w:t>
      </w:r>
      <w:r w:rsidRPr="00EF0FF2">
        <w:rPr>
          <w:lang w:val="de-DE"/>
        </w:rPr>
        <w:t>and Taylor</w:t>
      </w:r>
      <w:r>
        <w:rPr>
          <w:lang w:val="de-DE"/>
        </w:rPr>
        <w:t xml:space="preserve"> AM. Cardiac anatomy revisted. J </w:t>
      </w:r>
      <w:r w:rsidRPr="00EF0FF2">
        <w:rPr>
          <w:lang w:val="de-DE"/>
        </w:rPr>
        <w:t>Anat. (2004) 205, pp159–177</w:t>
      </w:r>
      <w:r>
        <w:rPr>
          <w:lang w:val="de-DE"/>
        </w:rPr>
        <w:t>.</w:t>
      </w:r>
    </w:p>
    <w:p w14:paraId="5DE8B01D" w14:textId="77777777" w:rsidR="003A6320" w:rsidRDefault="00603DDA" w:rsidP="00603DDA">
      <w:r w:rsidRPr="003A6320">
        <w:t xml:space="preserve">Bordoni, B. Zanier, E. 2013. </w:t>
      </w:r>
      <w:r>
        <w:t>Anatomic connections of the diaphragm: Influence</w:t>
      </w:r>
      <w:r w:rsidR="003A6320">
        <w:t xml:space="preserve"> </w:t>
      </w:r>
      <w:r>
        <w:t>of respiration on the body system. Journal of multidisciplinary healthcare 6,</w:t>
      </w:r>
      <w:r w:rsidR="003A6320">
        <w:t xml:space="preserve"> </w:t>
      </w:r>
      <w:r>
        <w:t>281–91.</w:t>
      </w:r>
    </w:p>
    <w:p w14:paraId="4963C828" w14:textId="77777777" w:rsidR="003A6320" w:rsidRDefault="003A6320" w:rsidP="00603DDA">
      <w:r w:rsidRPr="003A6320">
        <w:t>Bordoni B, Morabito B, Simonelli M.</w:t>
      </w:r>
      <w:r>
        <w:t xml:space="preserve"> Ageing of the diaphragm. </w:t>
      </w:r>
      <w:r w:rsidRPr="003A6320">
        <w:t>Cureus. 2020 Jan 13;12(1):e6645. doi: 10.7759/cureus.6645.</w:t>
      </w:r>
    </w:p>
    <w:p w14:paraId="292C60A7" w14:textId="38B1B9B8" w:rsidR="00A06F58" w:rsidRDefault="003A6320" w:rsidP="003A6320">
      <w:r w:rsidRPr="003A6320">
        <w:t>Bordoni B.</w:t>
      </w:r>
      <w:r>
        <w:t>The Five Diaphragms in Osteopathic Manipulative Medicine: Myofascial Relationships, Part 1.Cureus. 2020 Apr 23;12(4):e7794. doi: 10.7759/cureus.7794.</w:t>
      </w:r>
    </w:p>
    <w:p w14:paraId="152E970C" w14:textId="6ACE9F85" w:rsidR="00EF0FF2" w:rsidRDefault="00EF0FF2" w:rsidP="00EF0FF2">
      <w:r>
        <w:t>Clifton Smith T. and  Rowley J. Breathing pattern disorders and physiotherapy: inspiration for our profession. Physical Therapy reviews 2011 vol 16:</w:t>
      </w:r>
      <w:r w:rsidR="00376A15">
        <w:t xml:space="preserve"> 75-86</w:t>
      </w:r>
    </w:p>
    <w:p w14:paraId="7472EFA5" w14:textId="63687086" w:rsidR="00EF0FF2" w:rsidRDefault="00EF0FF2" w:rsidP="003A6320">
      <w:r w:rsidRPr="00EF0FF2">
        <w:t>Coote</w:t>
      </w:r>
      <w:r>
        <w:t xml:space="preserve"> J H. </w:t>
      </w:r>
      <w:r w:rsidRPr="00EF0FF2">
        <w:t>Myths and realities of the cardiac vagus</w:t>
      </w:r>
      <w:r>
        <w:t>. J.</w:t>
      </w:r>
      <w:r w:rsidRPr="00EF0FF2">
        <w:t xml:space="preserve"> Physiol 591.17 (2013) pp 4073–4085</w:t>
      </w:r>
    </w:p>
    <w:p w14:paraId="04415B39" w14:textId="7B0B3F4D" w:rsidR="00A06F58" w:rsidRDefault="00A06F58" w:rsidP="00A06F58">
      <w:r>
        <w:t>Courtney R, van Dixhoorn J, Greenwood K, Anthonissen E. Medically  unexplained dyspnea: Partly moderated by dysfunctional (thoracic dominant) breathing pattern. J Asthma. 2011;48(3):259-65.</w:t>
      </w:r>
    </w:p>
    <w:p w14:paraId="1E9A9724" w14:textId="398432D8" w:rsidR="00603DDA" w:rsidRDefault="00A06F58" w:rsidP="00A06F58">
      <w:r>
        <w:t>Courtney R. Master class: The functions of breathing and its dysfunctions and their relationship to breathing therapy. Int J Osteopath Med. 2009;12(3):78-85</w:t>
      </w:r>
      <w:r w:rsidR="003A6320">
        <w:br/>
      </w:r>
      <w:r w:rsidR="003A6320">
        <w:br/>
      </w:r>
      <w:r w:rsidR="003A6320" w:rsidRPr="003A6320">
        <w:t>Richard Gordan, Judith K Gwathmey, Lai-Hua Xie. Autonomic and endocrine control of cardiovascular function. World J Cardiol 2015 April 26; 7(4): 204-214</w:t>
      </w:r>
    </w:p>
    <w:p w14:paraId="03C1CD7D" w14:textId="2978878F" w:rsidR="003A6320" w:rsidRDefault="003A6320" w:rsidP="003A6320">
      <w:r>
        <w:t>Markl M, Philip J Kilner PH J, Ebbers T.</w:t>
      </w:r>
      <w:r w:rsidRPr="003A6320">
        <w:t xml:space="preserve"> </w:t>
      </w:r>
      <w:r>
        <w:t xml:space="preserve">Comprehensive 4D velocity mapping of the heart and great vessels by cardiovascular magnetic resonance. </w:t>
      </w:r>
      <w:r w:rsidRPr="003A6320">
        <w:t>ournal of Cardiovascular Magnetic Resonance 2011, 13:7</w:t>
      </w:r>
      <w:r>
        <w:t>-17</w:t>
      </w:r>
    </w:p>
    <w:p w14:paraId="09F98EF4" w14:textId="3C459380" w:rsidR="003A6320" w:rsidRDefault="003A6320" w:rsidP="00603DDA">
      <w:r w:rsidRPr="003A6320">
        <w:t>Mladen J. Kocica. The Helical Ventricular Myocardial Band of Torrent-Guasp. Pediatric Cardiac Surgery Annual of the Seminars in Thoracic and Cardiovascular Surgery · February 2007</w:t>
      </w:r>
    </w:p>
    <w:p w14:paraId="0781A74F" w14:textId="75EBA78B" w:rsidR="00550529" w:rsidRDefault="00550529" w:rsidP="00550529">
      <w:r>
        <w:lastRenderedPageBreak/>
        <w:t>Lee DG. (2015) Biomechanics of the thorax: Research evidence and clinical expertise. Journal of Manual and Manipulative Therapy; Vol23(3): 128-138.</w:t>
      </w:r>
    </w:p>
    <w:p w14:paraId="6C876459" w14:textId="4EB24013" w:rsidR="00EF0FF2" w:rsidRDefault="00EF0FF2" w:rsidP="00550529">
      <w:r>
        <w:t xml:space="preserve">Osteopathic </w:t>
      </w:r>
      <w:r w:rsidR="000B154C">
        <w:t>Physician</w:t>
      </w:r>
      <w:r>
        <w:t xml:space="preserve"> guide COPD (</w:t>
      </w:r>
      <w:hyperlink r:id="rId4" w:history="1">
        <w:r w:rsidR="00376A15" w:rsidRPr="007E1C43">
          <w:rPr>
            <w:rStyle w:val="Hyperlink"/>
          </w:rPr>
          <w:t>www.osteopathy.org</w:t>
        </w:r>
      </w:hyperlink>
      <w:r>
        <w:t>)</w:t>
      </w:r>
    </w:p>
    <w:p w14:paraId="5EA7D410" w14:textId="7DA79470" w:rsidR="00376A15" w:rsidRDefault="00376A15" w:rsidP="00376A15">
      <w:r>
        <w:t xml:space="preserve">Rogers FJ. </w:t>
      </w:r>
      <w:r w:rsidRPr="00376A15">
        <w:t>The Rule of the Artery Is Supreme. Or, Is It?</w:t>
      </w:r>
      <w:r>
        <w:t xml:space="preserve"> J Am Osteo Med 118 (2018). 7: 429-430</w:t>
      </w:r>
    </w:p>
    <w:p w14:paraId="7FD1F9BC" w14:textId="62FBF7CC" w:rsidR="00550529" w:rsidRDefault="00550529" w:rsidP="00550529">
      <w:r>
        <w:t>Tozzi P. (2015) A Unifying Neuro-Fasciagenic Model of Somatic Dysfunction - Underlying mechanisms and treatment - Part I. Journal of Bodywork and Movement Therapies; Vol19(2): 310-326.</w:t>
      </w:r>
    </w:p>
    <w:p w14:paraId="7EF46DE5" w14:textId="0228E65A" w:rsidR="00121887" w:rsidRDefault="00121887" w:rsidP="00550529"/>
    <w:sectPr w:rsidR="0012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DA"/>
    <w:rsid w:val="000B154C"/>
    <w:rsid w:val="000B41AD"/>
    <w:rsid w:val="00121887"/>
    <w:rsid w:val="00376A15"/>
    <w:rsid w:val="003A6320"/>
    <w:rsid w:val="00550529"/>
    <w:rsid w:val="00603DDA"/>
    <w:rsid w:val="00942DC7"/>
    <w:rsid w:val="00A06F58"/>
    <w:rsid w:val="00BB6B56"/>
    <w:rsid w:val="00EE49F5"/>
    <w:rsid w:val="00E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B4DE"/>
  <w15:chartTrackingRefBased/>
  <w15:docId w15:val="{F316B2D9-4D54-42B4-B5AD-E0E00140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3DDA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6A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6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teopathy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Rodrigus</dc:creator>
  <cp:keywords/>
  <dc:description/>
  <cp:lastModifiedBy>Patrick Rodrigus</cp:lastModifiedBy>
  <cp:revision>5</cp:revision>
  <dcterms:created xsi:type="dcterms:W3CDTF">2021-03-18T12:35:00Z</dcterms:created>
  <dcterms:modified xsi:type="dcterms:W3CDTF">2021-03-21T14:09:00Z</dcterms:modified>
</cp:coreProperties>
</file>